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EE" w:rsidRDefault="000568EE" w:rsidP="00EB7110">
      <w:pPr>
        <w:pStyle w:val="Heading1"/>
        <w:rPr>
          <w:rFonts w:ascii="Arial" w:hAnsi="Arial" w:cs="Arial"/>
          <w:b w:val="0"/>
          <w:bCs w:val="0"/>
          <w:i/>
        </w:rPr>
      </w:pPr>
      <w:r w:rsidRPr="00AC58CD">
        <w:rPr>
          <w:rFonts w:ascii="Arial" w:hAnsi="Arial" w:cs="Arial"/>
        </w:rPr>
        <w:object w:dxaOrig="5594" w:dyaOrig="6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8.75pt" o:ole="">
            <v:imagedata r:id="rId5" o:title=""/>
          </v:shape>
          <o:OLEObject Type="Embed" ProgID="Paint.Picture" ShapeID="_x0000_i1025" DrawAspect="Content" ObjectID="_1594873695" r:id="rId6"/>
        </w:object>
      </w:r>
    </w:p>
    <w:p w:rsidR="000568EE" w:rsidRPr="00EB7110" w:rsidRDefault="000568EE" w:rsidP="00EB7110">
      <w:pPr>
        <w:pStyle w:val="Heading1"/>
        <w:rPr>
          <w:rFonts w:ascii="Arial" w:hAnsi="Arial" w:cs="Arial"/>
          <w:b w:val="0"/>
          <w:bCs w:val="0"/>
          <w:sz w:val="32"/>
          <w:szCs w:val="32"/>
        </w:rPr>
      </w:pPr>
      <w:r w:rsidRPr="00EB7110">
        <w:rPr>
          <w:rFonts w:ascii="Arial" w:hAnsi="Arial" w:cs="Arial"/>
          <w:b w:val="0"/>
          <w:bCs w:val="0"/>
          <w:sz w:val="32"/>
          <w:szCs w:val="32"/>
        </w:rPr>
        <w:t>COMUNE DI BUCCHERI</w:t>
      </w:r>
    </w:p>
    <w:p w:rsidR="000568EE" w:rsidRPr="00EB7110" w:rsidRDefault="000568EE" w:rsidP="00EB7110">
      <w:pPr>
        <w:jc w:val="center"/>
        <w:rPr>
          <w:rFonts w:ascii="Arial" w:hAnsi="Arial" w:cs="Arial"/>
        </w:rPr>
      </w:pPr>
      <w:r w:rsidRPr="00EB7110">
        <w:rPr>
          <w:rFonts w:ascii="Arial" w:hAnsi="Arial" w:cs="Arial"/>
        </w:rPr>
        <w:t>(Libero Consorzio dei Comuni di Siracusa)</w:t>
      </w:r>
    </w:p>
    <w:p w:rsidR="000568EE" w:rsidRPr="00EB7110" w:rsidRDefault="000568EE" w:rsidP="00EB7110">
      <w:pPr>
        <w:jc w:val="center"/>
        <w:rPr>
          <w:rFonts w:ascii="Arial" w:hAnsi="Arial" w:cs="Arial"/>
        </w:rPr>
      </w:pPr>
      <w:r w:rsidRPr="00EB7110">
        <w:rPr>
          <w:rFonts w:ascii="Arial" w:hAnsi="Arial" w:cs="Arial"/>
        </w:rPr>
        <w:t>Palazzo Municipale “dottore Vito Spanò”</w:t>
      </w:r>
    </w:p>
    <w:p w:rsidR="000568EE" w:rsidRPr="00EB7110" w:rsidRDefault="000568EE" w:rsidP="00EB7110">
      <w:pPr>
        <w:jc w:val="center"/>
        <w:rPr>
          <w:rFonts w:ascii="Arial" w:hAnsi="Arial" w:cs="Arial"/>
        </w:rPr>
      </w:pPr>
      <w:r w:rsidRPr="00EB7110">
        <w:rPr>
          <w:rFonts w:ascii="Arial" w:hAnsi="Arial" w:cs="Arial"/>
        </w:rPr>
        <w:t>piazza Toselli n°.1 – 96010 Buccheri (Sr)</w:t>
      </w:r>
    </w:p>
    <w:p w:rsidR="000568EE" w:rsidRPr="008D31DD" w:rsidRDefault="000568EE" w:rsidP="00EB7110">
      <w:pPr>
        <w:jc w:val="center"/>
        <w:rPr>
          <w:rFonts w:ascii="Arial" w:hAnsi="Arial" w:cs="Arial"/>
          <w:lang w:val="en-US"/>
        </w:rPr>
      </w:pPr>
      <w:r w:rsidRPr="008D31DD">
        <w:rPr>
          <w:rFonts w:ascii="Arial" w:hAnsi="Arial" w:cs="Arial"/>
          <w:lang w:val="en-US"/>
        </w:rPr>
        <w:t>Tel.0931.880359 – Fax.0931.880559</w:t>
      </w:r>
    </w:p>
    <w:p w:rsidR="000568EE" w:rsidRPr="008D31DD" w:rsidRDefault="000568EE" w:rsidP="00EB7110">
      <w:pPr>
        <w:jc w:val="center"/>
        <w:rPr>
          <w:rStyle w:val="Hyperlink"/>
          <w:rFonts w:ascii="Arial" w:eastAsia="Arial Unicode MS" w:hAnsi="Arial" w:cs="Arial"/>
          <w:color w:val="auto"/>
          <w:lang w:val="en-US"/>
        </w:rPr>
      </w:pPr>
      <w:hyperlink r:id="rId7" w:history="1">
        <w:r w:rsidRPr="008D31DD">
          <w:rPr>
            <w:rStyle w:val="Hyperlink"/>
            <w:rFonts w:ascii="Arial" w:eastAsia="Arial Unicode MS" w:hAnsi="Arial" w:cs="Arial"/>
            <w:color w:val="auto"/>
            <w:lang w:val="en-US"/>
          </w:rPr>
          <w:t>protocollo@pec.comune.buccheri.sr.it</w:t>
        </w:r>
      </w:hyperlink>
    </w:p>
    <w:p w:rsidR="000568EE" w:rsidRPr="008D31DD" w:rsidRDefault="000568EE" w:rsidP="00EB7110">
      <w:pPr>
        <w:jc w:val="center"/>
        <w:rPr>
          <w:rStyle w:val="Hyperlink"/>
          <w:rFonts w:ascii="Arial" w:eastAsia="Arial Unicode MS" w:hAnsi="Arial" w:cs="Arial"/>
          <w:color w:val="auto"/>
          <w:lang w:val="en-US"/>
        </w:rPr>
      </w:pPr>
    </w:p>
    <w:p w:rsidR="000568EE" w:rsidRDefault="000568EE" w:rsidP="00EB7110">
      <w:pPr>
        <w:jc w:val="center"/>
        <w:rPr>
          <w:rStyle w:val="Hyperlink"/>
          <w:rFonts w:ascii="Arial Black" w:eastAsia="Arial Unicode MS" w:hAnsi="Arial Black" w:cs="Arial"/>
          <w:b/>
          <w:color w:val="auto"/>
          <w:sz w:val="28"/>
          <w:szCs w:val="28"/>
          <w:u w:val="none"/>
        </w:rPr>
      </w:pPr>
      <w:r w:rsidRPr="00EB7110">
        <w:rPr>
          <w:rStyle w:val="Hyperlink"/>
          <w:rFonts w:ascii="Arial Black" w:eastAsia="Arial Unicode MS" w:hAnsi="Arial Black" w:cs="Arial"/>
          <w:b/>
          <w:color w:val="auto"/>
          <w:sz w:val="28"/>
          <w:szCs w:val="28"/>
          <w:u w:val="none"/>
        </w:rPr>
        <w:t>“</w:t>
      </w:r>
      <w:r w:rsidRPr="00EB7110">
        <w:rPr>
          <w:rStyle w:val="Hyperlink"/>
          <w:rFonts w:ascii="Arial Black" w:eastAsia="Arial Unicode MS" w:hAnsi="Arial Black" w:cs="Arial"/>
          <w:b/>
          <w:color w:val="auto"/>
          <w:sz w:val="28"/>
          <w:szCs w:val="28"/>
        </w:rPr>
        <w:t>PRESIDENZA DEL CONSIGLIO</w:t>
      </w:r>
      <w:r w:rsidRPr="00EB7110">
        <w:rPr>
          <w:rStyle w:val="Hyperlink"/>
          <w:rFonts w:ascii="Arial Black" w:eastAsia="Arial Unicode MS" w:hAnsi="Arial Black" w:cs="Arial"/>
          <w:b/>
          <w:color w:val="auto"/>
          <w:sz w:val="28"/>
          <w:szCs w:val="28"/>
          <w:u w:val="none"/>
        </w:rPr>
        <w:t>”</w:t>
      </w:r>
    </w:p>
    <w:p w:rsidR="000568EE" w:rsidRDefault="000568EE" w:rsidP="00EB7110">
      <w:pPr>
        <w:jc w:val="center"/>
        <w:rPr>
          <w:rStyle w:val="Hyperlink"/>
          <w:rFonts w:ascii="Arial Black" w:eastAsia="Arial Unicode MS" w:hAnsi="Arial Black" w:cs="Arial"/>
          <w:b/>
          <w:color w:val="auto"/>
          <w:sz w:val="28"/>
          <w:szCs w:val="28"/>
          <w:u w:val="none"/>
        </w:rPr>
      </w:pPr>
    </w:p>
    <w:p w:rsidR="000568EE" w:rsidRPr="00EB7110" w:rsidRDefault="000568EE" w:rsidP="00EB7110">
      <w:pPr>
        <w:jc w:val="center"/>
        <w:rPr>
          <w:rStyle w:val="Hyperlink"/>
          <w:rFonts w:ascii="Arial Black" w:eastAsia="Arial Unicode MS" w:hAnsi="Arial Black" w:cs="Arial"/>
          <w:b/>
          <w:color w:val="auto"/>
          <w:sz w:val="28"/>
          <w:szCs w:val="28"/>
          <w:u w:val="none"/>
        </w:rPr>
      </w:pPr>
      <w:r>
        <w:rPr>
          <w:rStyle w:val="Hyperlink"/>
          <w:rFonts w:ascii="Arial Black" w:eastAsia="Arial Unicode MS" w:hAnsi="Arial Black" w:cs="Arial"/>
          <w:b/>
          <w:color w:val="auto"/>
          <w:sz w:val="28"/>
          <w:szCs w:val="28"/>
          <w:u w:val="none"/>
        </w:rPr>
        <w:t>COMUNICATO STAMPA DEL 03 AGOSTO 2018</w:t>
      </w:r>
    </w:p>
    <w:p w:rsidR="000568EE" w:rsidRDefault="000568EE" w:rsidP="00EB7110">
      <w:pPr>
        <w:jc w:val="center"/>
        <w:rPr>
          <w:rStyle w:val="Hyperlink"/>
          <w:rFonts w:ascii="Arial Black" w:eastAsia="Arial Unicode MS" w:hAnsi="Arial Black" w:cs="Arial"/>
          <w:b/>
          <w:color w:val="auto"/>
          <w:u w:val="none"/>
        </w:rPr>
      </w:pPr>
    </w:p>
    <w:p w:rsidR="000568EE" w:rsidRPr="00B261CA" w:rsidRDefault="000568EE" w:rsidP="00B261CA">
      <w:pPr>
        <w:jc w:val="both"/>
        <w:rPr>
          <w:rFonts w:ascii="Comic Sans MS" w:hAnsi="Comic Sans MS"/>
          <w:sz w:val="20"/>
          <w:szCs w:val="20"/>
        </w:rPr>
      </w:pPr>
      <w:r w:rsidRPr="00B261CA">
        <w:rPr>
          <w:rFonts w:ascii="Comic Sans MS" w:hAnsi="Comic Sans MS"/>
          <w:sz w:val="20"/>
          <w:szCs w:val="20"/>
        </w:rPr>
        <w:t>Si sono conclusi i lavori di manutenzione straordinaria eseguiti nell’area storico-demaniale del Castello che insiste e sovrasta l’abitato del più alto Comune del siracusano.</w:t>
      </w:r>
    </w:p>
    <w:p w:rsidR="000568EE" w:rsidRPr="00B261CA" w:rsidRDefault="000568EE" w:rsidP="00B261CA">
      <w:pPr>
        <w:jc w:val="both"/>
        <w:rPr>
          <w:rFonts w:ascii="Comic Sans MS" w:hAnsi="Comic Sans MS"/>
          <w:sz w:val="20"/>
          <w:szCs w:val="20"/>
        </w:rPr>
      </w:pPr>
      <w:r w:rsidRPr="00B261CA">
        <w:rPr>
          <w:rFonts w:ascii="Comic Sans MS" w:hAnsi="Comic Sans MS"/>
          <w:sz w:val="20"/>
          <w:szCs w:val="20"/>
        </w:rPr>
        <w:t xml:space="preserve">Su stretta sinergia tra </w:t>
      </w:r>
      <w:smartTag w:uri="urn:schemas-microsoft-com:office:smarttags" w:element="PersonName">
        <w:smartTagPr>
          <w:attr w:name="ProductID" w:val="la Presidenza"/>
        </w:smartTagPr>
        <w:r w:rsidRPr="00B261CA">
          <w:rPr>
            <w:rFonts w:ascii="Comic Sans MS" w:hAnsi="Comic Sans MS"/>
            <w:sz w:val="20"/>
            <w:szCs w:val="20"/>
          </w:rPr>
          <w:t>la Presidenza</w:t>
        </w:r>
      </w:smartTag>
      <w:r w:rsidRPr="00B261CA">
        <w:rPr>
          <w:rFonts w:ascii="Comic Sans MS" w:hAnsi="Comic Sans MS"/>
          <w:sz w:val="20"/>
          <w:szCs w:val="20"/>
        </w:rPr>
        <w:t xml:space="preserve"> del Consiglio e il Sindaco, è stata chiesta all’Azienda Foreste Demaniali di Siracusa, che tra l’altro detiene l’area su apposita convenzione di comodato d’uso stipulata anni fa tra i due Enti, la possibilità di effettuare un intervento straordinario nell’area che di recente è stata anche oggetto di intervento da parte del Comune di Buccheri per l’installazione delle nuove inferriate delimitatorie dell’intera area che sono andate a sostituire quelli esistenti, pericolose e fatiscenti, intervento che ha riguardato lo sfalcio e la rimozione di erbe e rovi infestanti, arbusti spontanei e frattaglia varia che ormai, da anni, aveva compromesso la visibilità dell’area ove insiste ancora parte di un antico torrione e di mura perimetrali nella sommità dell’area.</w:t>
      </w:r>
    </w:p>
    <w:p w:rsidR="000568EE" w:rsidRPr="00B261CA" w:rsidRDefault="000568EE" w:rsidP="00B261CA">
      <w:pPr>
        <w:jc w:val="both"/>
        <w:rPr>
          <w:rFonts w:ascii="Comic Sans MS" w:hAnsi="Comic Sans MS"/>
          <w:sz w:val="20"/>
          <w:szCs w:val="20"/>
        </w:rPr>
      </w:pPr>
      <w:r w:rsidRPr="00B261CA">
        <w:rPr>
          <w:rFonts w:ascii="Comic Sans MS" w:hAnsi="Comic Sans MS"/>
          <w:sz w:val="20"/>
          <w:szCs w:val="20"/>
        </w:rPr>
        <w:t xml:space="preserve">Con la supervisione del Dirigente dell’Unità Operativa Provinciale dottore Antonino Attardo che, coadiuvato dai Responsabili di zona Perito Forestale Antonio Martorana e dal Capo Operaio Orazio Milazzo, con due squadre di esperti Lavoratori Forestali Motodecespugliatoristi e Braccianti </w:t>
      </w:r>
      <w:r>
        <w:rPr>
          <w:rFonts w:ascii="Comic Sans MS" w:hAnsi="Comic Sans MS"/>
          <w:sz w:val="20"/>
          <w:szCs w:val="20"/>
        </w:rPr>
        <w:t>A</w:t>
      </w:r>
      <w:r w:rsidRPr="00B261CA">
        <w:rPr>
          <w:rFonts w:ascii="Comic Sans MS" w:hAnsi="Comic Sans MS"/>
          <w:sz w:val="20"/>
          <w:szCs w:val="20"/>
        </w:rPr>
        <w:t>gricoli, l’intera area è stata riportata allo splendore di un tempo, visibile da ogni parte del paese e specialmente da chi proviene da fuori Buccheri, siano essi provenienti dal siracusano, dal catanese e dal ragusano essendo proprio in sommità del centro abitato.</w:t>
      </w:r>
    </w:p>
    <w:p w:rsidR="000568EE" w:rsidRPr="00B261CA" w:rsidRDefault="000568EE" w:rsidP="00B261CA">
      <w:pPr>
        <w:jc w:val="both"/>
        <w:rPr>
          <w:rFonts w:ascii="Comic Sans MS" w:hAnsi="Comic Sans MS"/>
          <w:sz w:val="20"/>
          <w:szCs w:val="20"/>
        </w:rPr>
      </w:pPr>
      <w:r w:rsidRPr="00B261CA">
        <w:rPr>
          <w:rFonts w:ascii="Comic Sans MS" w:hAnsi="Comic Sans MS"/>
          <w:sz w:val="20"/>
          <w:szCs w:val="20"/>
        </w:rPr>
        <w:t>“Un lavoro preciso e certosino, affermano il Presidente del Consiglio Gianni Garfì e il Sindaco Alessandro Caiazzo, chiesto dall’Amministrazione Comunale alla Forestale, ha potuto completare l’opera di risanamento che si intendeva dare al sito che proprio nelle prossime settimane, sarà visitato da migliaia di visitatori in occasione del Medfest che annualmente si tiene a Buccheri.</w:t>
      </w:r>
    </w:p>
    <w:p w:rsidR="000568EE" w:rsidRPr="00B261CA" w:rsidRDefault="000568EE" w:rsidP="00B261CA">
      <w:pPr>
        <w:jc w:val="both"/>
        <w:rPr>
          <w:rFonts w:ascii="Comic Sans MS" w:hAnsi="Comic Sans MS"/>
          <w:sz w:val="20"/>
          <w:szCs w:val="20"/>
        </w:rPr>
      </w:pPr>
      <w:r w:rsidRPr="00B261CA">
        <w:rPr>
          <w:rFonts w:ascii="Comic Sans MS" w:hAnsi="Comic Sans MS"/>
          <w:sz w:val="20"/>
          <w:szCs w:val="20"/>
        </w:rPr>
        <w:t>E’ nostra intenzione anche installare due tornelli nei rispettivi ingressi dell’area per facilitare il passaggio pedonale e impedire l’accesso ai motoveicoli che negli anni passati, hanno compromesso l’uso dell’area ed indicazioni sono state date affinchè a breve vengano installati; stessa cosa vale per il ripristino e messa in sicurezza della palificazione di illuminazione della strada interna in pietrame lavico, attualmente esistente in pali di ferro battuto con il cappuccio illuminante che necessitano di intervento immediato ed anche qui, ci auguriamo di poterli almeno rendere funzionanti, parzialmente, per il Medfest in attesa dell’intervento risolutivo”.</w:t>
      </w:r>
    </w:p>
    <w:p w:rsidR="000568EE" w:rsidRPr="00B261CA" w:rsidRDefault="000568EE" w:rsidP="00B261CA">
      <w:pPr>
        <w:jc w:val="both"/>
        <w:rPr>
          <w:rFonts w:ascii="Comic Sans MS" w:hAnsi="Comic Sans MS"/>
          <w:sz w:val="20"/>
          <w:szCs w:val="20"/>
        </w:rPr>
      </w:pPr>
      <w:r w:rsidRPr="00B261CA">
        <w:rPr>
          <w:rFonts w:ascii="Comic Sans MS" w:hAnsi="Comic Sans MS"/>
          <w:sz w:val="20"/>
          <w:szCs w:val="20"/>
        </w:rPr>
        <w:t xml:space="preserve">La sinergia tra </w:t>
      </w:r>
      <w:smartTag w:uri="urn:schemas-microsoft-com:office:smarttags" w:element="PersonName">
        <w:smartTagPr>
          <w:attr w:name="ProductID" w:val="la Giunta Comunale"/>
        </w:smartTagPr>
        <w:r w:rsidRPr="00B261CA">
          <w:rPr>
            <w:rFonts w:ascii="Comic Sans MS" w:hAnsi="Comic Sans MS"/>
            <w:sz w:val="20"/>
            <w:szCs w:val="20"/>
          </w:rPr>
          <w:t>la Giunta Comunale</w:t>
        </w:r>
      </w:smartTag>
      <w:r w:rsidRPr="00B261CA">
        <w:rPr>
          <w:rFonts w:ascii="Comic Sans MS" w:hAnsi="Comic Sans MS"/>
          <w:sz w:val="20"/>
          <w:szCs w:val="20"/>
        </w:rPr>
        <w:t xml:space="preserve"> e </w:t>
      </w:r>
      <w:smartTag w:uri="urn:schemas-microsoft-com:office:smarttags" w:element="PersonName">
        <w:smartTagPr>
          <w:attr w:name="ProductID" w:val="la Presidenza"/>
        </w:smartTagPr>
        <w:r w:rsidRPr="00B261CA">
          <w:rPr>
            <w:rFonts w:ascii="Comic Sans MS" w:hAnsi="Comic Sans MS"/>
            <w:sz w:val="20"/>
            <w:szCs w:val="20"/>
          </w:rPr>
          <w:t>la Presidenza</w:t>
        </w:r>
      </w:smartTag>
      <w:r w:rsidRPr="00B261CA">
        <w:rPr>
          <w:rFonts w:ascii="Comic Sans MS" w:hAnsi="Comic Sans MS"/>
          <w:sz w:val="20"/>
          <w:szCs w:val="20"/>
        </w:rPr>
        <w:t xml:space="preserve"> del Consiglio ha intanto posto in essere una serie di interventi mirati di pulizia e lustro negli ingressi del paese, zona largo Ponente, nelle vie e aree del quartiere del Castello, delle are limitrofe al quartiere della Villa e nel centro storico; alcuni Operai Comunali, coadiuvati da soggetti che svolgono il Servizio Civico per conto dei Servizi Sociali Comunali, sono attualmente impegnati in squadre per pulire da immondizia, erbe infestanti e rovi tutte le zone anzidette.</w:t>
      </w:r>
    </w:p>
    <w:p w:rsidR="000568EE" w:rsidRPr="00B261CA" w:rsidRDefault="000568EE" w:rsidP="00B261CA">
      <w:pPr>
        <w:jc w:val="both"/>
        <w:rPr>
          <w:rFonts w:ascii="Comic Sans MS" w:hAnsi="Comic Sans MS"/>
          <w:sz w:val="20"/>
          <w:szCs w:val="20"/>
        </w:rPr>
      </w:pPr>
      <w:r w:rsidRPr="00B261CA">
        <w:rPr>
          <w:rFonts w:ascii="Comic Sans MS" w:hAnsi="Comic Sans MS"/>
          <w:sz w:val="20"/>
          <w:szCs w:val="20"/>
        </w:rPr>
        <w:t>Ed anche il Libero Consorzio di Siracusa, attraverso Siracusa Risorse, è presente in queste settimane nel territorio comunale con interventi nelle strade provinciali 71,12,10, 5 e nella consortile Santa Maria.</w:t>
      </w:r>
    </w:p>
    <w:p w:rsidR="000568EE" w:rsidRPr="00B261CA" w:rsidRDefault="000568EE" w:rsidP="00B261CA">
      <w:pPr>
        <w:jc w:val="both"/>
        <w:rPr>
          <w:rFonts w:ascii="Comic Sans MS" w:hAnsi="Comic Sans MS"/>
          <w:sz w:val="20"/>
          <w:szCs w:val="20"/>
        </w:rPr>
      </w:pPr>
      <w:r w:rsidRPr="00B261CA">
        <w:rPr>
          <w:rFonts w:ascii="Comic Sans MS" w:hAnsi="Comic Sans MS"/>
          <w:sz w:val="20"/>
          <w:szCs w:val="20"/>
        </w:rPr>
        <w:t>Grande lavoro e grande impegno per la nuova Amministrazione, insediatasi da poco meno di 2 mesi, che sta mostrando attenzione e fattibilità, unendo una serie di sinergie tra Enti.</w:t>
      </w:r>
    </w:p>
    <w:p w:rsidR="000568EE" w:rsidRPr="006D3249" w:rsidRDefault="000568EE" w:rsidP="006D3249">
      <w:pPr>
        <w:jc w:val="both"/>
        <w:rPr>
          <w:rFonts w:ascii="Comic Sans MS" w:hAnsi="Comic Sans MS"/>
          <w:sz w:val="20"/>
          <w:szCs w:val="20"/>
        </w:rPr>
      </w:pPr>
    </w:p>
    <w:p w:rsidR="000568EE" w:rsidRPr="006D3249" w:rsidRDefault="000568EE" w:rsidP="006D3249">
      <w:pPr>
        <w:jc w:val="right"/>
        <w:rPr>
          <w:rFonts w:ascii="Comic Sans MS" w:hAnsi="Comic Sans MS"/>
          <w:sz w:val="20"/>
          <w:szCs w:val="20"/>
        </w:rPr>
      </w:pPr>
      <w:r w:rsidRPr="006D3249">
        <w:rPr>
          <w:rFonts w:ascii="Comic Sans MS" w:hAnsi="Comic Sans MS"/>
          <w:sz w:val="20"/>
          <w:szCs w:val="20"/>
        </w:rPr>
        <w:t xml:space="preserve">                                                                                         Buccheri lì, </w:t>
      </w:r>
      <w:r>
        <w:rPr>
          <w:rFonts w:ascii="Comic Sans MS" w:hAnsi="Comic Sans MS"/>
          <w:sz w:val="20"/>
          <w:szCs w:val="20"/>
        </w:rPr>
        <w:t>03</w:t>
      </w:r>
      <w:bookmarkStart w:id="0" w:name="_GoBack"/>
      <w:bookmarkEnd w:id="0"/>
      <w:r w:rsidRPr="006D3249">
        <w:rPr>
          <w:rFonts w:ascii="Comic Sans MS" w:hAnsi="Comic Sans MS"/>
          <w:sz w:val="20"/>
          <w:szCs w:val="20"/>
        </w:rPr>
        <w:t>.0</w:t>
      </w:r>
      <w:r>
        <w:rPr>
          <w:rFonts w:ascii="Comic Sans MS" w:hAnsi="Comic Sans MS"/>
          <w:sz w:val="20"/>
          <w:szCs w:val="20"/>
        </w:rPr>
        <w:t>8</w:t>
      </w:r>
      <w:r w:rsidRPr="006D3249">
        <w:rPr>
          <w:rFonts w:ascii="Comic Sans MS" w:hAnsi="Comic Sans MS"/>
          <w:sz w:val="20"/>
          <w:szCs w:val="20"/>
        </w:rPr>
        <w:t>.2018</w:t>
      </w:r>
    </w:p>
    <w:p w:rsidR="000568EE" w:rsidRPr="006D3249" w:rsidRDefault="000568EE" w:rsidP="006D3249">
      <w:pPr>
        <w:keepNext/>
        <w:outlineLvl w:val="1"/>
        <w:rPr>
          <w:rFonts w:ascii="Comic Sans MS" w:hAnsi="Comic Sans MS"/>
          <w:b/>
          <w:bCs/>
          <w:sz w:val="20"/>
          <w:szCs w:val="20"/>
        </w:rPr>
      </w:pPr>
    </w:p>
    <w:p w:rsidR="000568EE" w:rsidRPr="006D3249" w:rsidRDefault="000568EE" w:rsidP="006D3249">
      <w:pPr>
        <w:keepNext/>
        <w:jc w:val="right"/>
        <w:outlineLvl w:val="1"/>
        <w:rPr>
          <w:rFonts w:ascii="Comic Sans MS" w:hAnsi="Comic Sans MS"/>
          <w:b/>
          <w:bCs/>
          <w:i/>
          <w:sz w:val="20"/>
          <w:szCs w:val="20"/>
        </w:rPr>
      </w:pPr>
      <w:r w:rsidRPr="006D3249">
        <w:rPr>
          <w:rFonts w:ascii="Comic Sans MS" w:hAnsi="Comic Sans MS"/>
          <w:b/>
          <w:bCs/>
          <w:i/>
          <w:sz w:val="20"/>
          <w:szCs w:val="20"/>
        </w:rPr>
        <w:t xml:space="preserve">                                                           Il Presidente del Consiglio Comunale</w:t>
      </w:r>
    </w:p>
    <w:p w:rsidR="000568EE" w:rsidRDefault="000568EE" w:rsidP="006D3249">
      <w:pPr>
        <w:keepNext/>
        <w:jc w:val="right"/>
        <w:outlineLvl w:val="1"/>
        <w:rPr>
          <w:rFonts w:ascii="Comic Sans MS" w:hAnsi="Comic Sans MS"/>
          <w:b/>
          <w:bCs/>
          <w:i/>
          <w:sz w:val="20"/>
          <w:szCs w:val="20"/>
        </w:rPr>
      </w:pPr>
      <w:r w:rsidRPr="006D3249">
        <w:rPr>
          <w:rFonts w:ascii="Comic Sans MS" w:hAnsi="Comic Sans MS"/>
          <w:b/>
          <w:bCs/>
          <w:i/>
          <w:sz w:val="20"/>
          <w:szCs w:val="20"/>
        </w:rPr>
        <w:t>p.i. Gianni Garfì</w:t>
      </w:r>
    </w:p>
    <w:p w:rsidR="000568EE" w:rsidRDefault="000568EE" w:rsidP="006D3249">
      <w:pPr>
        <w:keepNext/>
        <w:jc w:val="right"/>
        <w:outlineLvl w:val="1"/>
        <w:rPr>
          <w:rFonts w:ascii="Comic Sans MS" w:hAnsi="Comic Sans MS"/>
          <w:b/>
          <w:bCs/>
          <w:i/>
          <w:sz w:val="20"/>
          <w:szCs w:val="20"/>
        </w:rPr>
      </w:pPr>
    </w:p>
    <w:p w:rsidR="000568EE" w:rsidRPr="006D3249" w:rsidRDefault="000568EE" w:rsidP="006D3249">
      <w:pPr>
        <w:keepNext/>
        <w:jc w:val="right"/>
        <w:outlineLvl w:val="1"/>
        <w:rPr>
          <w:rFonts w:ascii="Comic Sans MS" w:hAnsi="Comic Sans MS"/>
          <w:b/>
          <w:bCs/>
          <w:i/>
          <w:sz w:val="20"/>
          <w:szCs w:val="20"/>
        </w:rPr>
      </w:pPr>
      <w:r w:rsidRPr="007439CA">
        <w:rPr>
          <w:rFonts w:ascii="Comic Sans MS" w:hAnsi="Comic Sans MS"/>
          <w:b/>
          <w:bCs/>
          <w:i/>
          <w:sz w:val="20"/>
          <w:szCs w:val="20"/>
        </w:rPr>
        <w:pict>
          <v:shape id="_x0000_i1026" type="#_x0000_t75" style="width:477pt;height:455.25pt">
            <v:imagedata r:id="rId8" o:title=""/>
          </v:shape>
        </w:pict>
      </w:r>
    </w:p>
    <w:sectPr w:rsidR="000568EE" w:rsidRPr="006D3249" w:rsidSect="00EB711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09D5"/>
    <w:multiLevelType w:val="hybridMultilevel"/>
    <w:tmpl w:val="0E90FCDC"/>
    <w:lvl w:ilvl="0" w:tplc="F9889036">
      <w:start w:val="20"/>
      <w:numFmt w:val="bullet"/>
      <w:lvlText w:val="-"/>
      <w:lvlJc w:val="left"/>
      <w:pPr>
        <w:tabs>
          <w:tab w:val="num" w:pos="720"/>
        </w:tabs>
        <w:ind w:left="720" w:hanging="360"/>
      </w:pPr>
      <w:rPr>
        <w:rFonts w:ascii="Comic Sans MS" w:eastAsia="Times New Roman" w:hAnsi="Comic Sans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FFA"/>
    <w:rsid w:val="000568EE"/>
    <w:rsid w:val="002B1DDF"/>
    <w:rsid w:val="0067213B"/>
    <w:rsid w:val="00695A87"/>
    <w:rsid w:val="006D3249"/>
    <w:rsid w:val="007439CA"/>
    <w:rsid w:val="00784F9C"/>
    <w:rsid w:val="00822FFA"/>
    <w:rsid w:val="008D31DD"/>
    <w:rsid w:val="00AC58CD"/>
    <w:rsid w:val="00B261CA"/>
    <w:rsid w:val="00EB7110"/>
    <w:rsid w:val="00FB2DF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2FFA"/>
    <w:pPr>
      <w:keepNext/>
      <w:jc w:val="center"/>
      <w:outlineLvl w:val="0"/>
    </w:pPr>
    <w:rPr>
      <w:rFonts w:eastAsia="Arial Unicode MS"/>
      <w:b/>
      <w:bCs/>
      <w:sz w:val="36"/>
    </w:rPr>
  </w:style>
  <w:style w:type="paragraph" w:styleId="Heading2">
    <w:name w:val="heading 2"/>
    <w:basedOn w:val="Normal"/>
    <w:next w:val="Normal"/>
    <w:link w:val="Heading2Char"/>
    <w:uiPriority w:val="99"/>
    <w:qFormat/>
    <w:rsid w:val="00EB711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FA"/>
    <w:rPr>
      <w:rFonts w:ascii="Times New Roman" w:eastAsia="Arial Unicode MS" w:hAnsi="Times New Roman" w:cs="Times New Roman"/>
      <w:b/>
      <w:bCs/>
      <w:sz w:val="24"/>
      <w:szCs w:val="24"/>
      <w:lang w:eastAsia="it-IT"/>
    </w:rPr>
  </w:style>
  <w:style w:type="character" w:customStyle="1" w:styleId="Heading2Char">
    <w:name w:val="Heading 2 Char"/>
    <w:basedOn w:val="DefaultParagraphFont"/>
    <w:link w:val="Heading2"/>
    <w:uiPriority w:val="99"/>
    <w:semiHidden/>
    <w:locked/>
    <w:rsid w:val="00EB7110"/>
    <w:rPr>
      <w:rFonts w:ascii="Cambria" w:hAnsi="Cambria" w:cs="Times New Roman"/>
      <w:b/>
      <w:bCs/>
      <w:color w:val="4F81BD"/>
      <w:sz w:val="26"/>
      <w:szCs w:val="26"/>
      <w:lang w:eastAsia="it-IT"/>
    </w:rPr>
  </w:style>
  <w:style w:type="character" w:styleId="Hyperlink">
    <w:name w:val="Hyperlink"/>
    <w:basedOn w:val="DefaultParagraphFont"/>
    <w:uiPriority w:val="99"/>
    <w:rsid w:val="00822F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otocollo@pec.comune.buccheri.s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611</Words>
  <Characters>3484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Vittorio2</cp:lastModifiedBy>
  <cp:revision>7</cp:revision>
  <dcterms:created xsi:type="dcterms:W3CDTF">2018-07-31T20:08:00Z</dcterms:created>
  <dcterms:modified xsi:type="dcterms:W3CDTF">2018-08-04T05:42:00Z</dcterms:modified>
</cp:coreProperties>
</file>